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C991A" w14:textId="77777777" w:rsidR="008355FF" w:rsidRDefault="008355FF" w:rsidP="00805E20">
      <w:pPr>
        <w:spacing w:after="0"/>
        <w:jc w:val="center"/>
        <w:rPr>
          <w:b/>
          <w:bCs/>
        </w:rPr>
      </w:pPr>
      <w:r>
        <w:rPr>
          <w:b/>
          <w:bCs/>
        </w:rPr>
        <w:t>Program</w:t>
      </w:r>
    </w:p>
    <w:p w14:paraId="355C4C75" w14:textId="77777777" w:rsidR="008355FF" w:rsidRDefault="008355FF" w:rsidP="00805E20">
      <w:pPr>
        <w:spacing w:after="0"/>
        <w:jc w:val="center"/>
        <w:rPr>
          <w:b/>
          <w:bCs/>
        </w:rPr>
      </w:pPr>
    </w:p>
    <w:p w14:paraId="210EF957" w14:textId="77777777" w:rsidR="008355FF" w:rsidRDefault="008355FF" w:rsidP="008355FF">
      <w:pPr>
        <w:spacing w:after="0"/>
        <w:rPr>
          <w:b/>
          <w:bCs/>
        </w:rPr>
      </w:pPr>
      <w:r>
        <w:rPr>
          <w:b/>
          <w:bCs/>
        </w:rPr>
        <w:t>Morning: 10-12pm</w:t>
      </w:r>
    </w:p>
    <w:p w14:paraId="6ECCAC5B" w14:textId="77777777" w:rsidR="008355FF" w:rsidRDefault="008355FF" w:rsidP="008355FF">
      <w:pPr>
        <w:spacing w:after="0"/>
        <w:rPr>
          <w:b/>
          <w:bCs/>
        </w:rPr>
      </w:pPr>
      <w:r>
        <w:rPr>
          <w:b/>
          <w:bCs/>
        </w:rPr>
        <w:t>Afternoon: 2-4pm</w:t>
      </w:r>
    </w:p>
    <w:p w14:paraId="764D63E1" w14:textId="66A8A4F1" w:rsidR="008355FF" w:rsidRPr="008355FF" w:rsidRDefault="008355FF" w:rsidP="008355FF">
      <w:pPr>
        <w:spacing w:after="0"/>
      </w:pPr>
      <w:r w:rsidRPr="008355FF">
        <w:rPr>
          <w:b/>
          <w:bCs/>
        </w:rPr>
        <w:br/>
        <w:t>Monday</w:t>
      </w:r>
      <w:r w:rsidRPr="008355FF">
        <w:br/>
        <w:t>Morning: Alessandro Paola </w:t>
      </w:r>
      <w:r w:rsidRPr="008355FF">
        <w:br/>
        <w:t>Afternoon: Artem Anna</w:t>
      </w:r>
      <w:r w:rsidRPr="008355FF">
        <w:br/>
      </w:r>
      <w:r w:rsidRPr="008355FF">
        <w:br/>
      </w:r>
      <w:r w:rsidRPr="008355FF">
        <w:rPr>
          <w:b/>
          <w:bCs/>
        </w:rPr>
        <w:t>Tuesday</w:t>
      </w:r>
      <w:r w:rsidRPr="008355FF">
        <w:br/>
        <w:t xml:space="preserve">Morning: Martin Piotr </w:t>
      </w:r>
      <w:r w:rsidRPr="008355FF">
        <w:br/>
        <w:t>Afternoon: AI-discussion </w:t>
      </w:r>
      <w:r w:rsidRPr="008355FF">
        <w:br/>
      </w:r>
      <w:r w:rsidRPr="008355FF">
        <w:br/>
      </w:r>
      <w:r w:rsidRPr="008355FF">
        <w:rPr>
          <w:b/>
          <w:bCs/>
        </w:rPr>
        <w:t>Wednesday </w:t>
      </w:r>
      <w:r w:rsidRPr="008355FF">
        <w:rPr>
          <w:b/>
          <w:bCs/>
        </w:rPr>
        <w:br/>
        <w:t>free</w:t>
      </w:r>
      <w:r w:rsidRPr="008355FF">
        <w:rPr>
          <w:b/>
          <w:bCs/>
        </w:rPr>
        <w:br/>
      </w:r>
      <w:r w:rsidRPr="008355FF">
        <w:rPr>
          <w:b/>
          <w:bCs/>
        </w:rPr>
        <w:br/>
        <w:t>Thursday</w:t>
      </w:r>
      <w:r w:rsidRPr="008355FF">
        <w:br/>
        <w:t>Morning: Tobias Jana </w:t>
      </w:r>
      <w:r w:rsidRPr="008355FF">
        <w:br/>
        <w:t>Afternoon: Antongiulio Asaf  </w:t>
      </w:r>
      <w:r w:rsidRPr="008355FF">
        <w:br/>
      </w:r>
      <w:r w:rsidRPr="008355FF">
        <w:rPr>
          <w:b/>
          <w:bCs/>
        </w:rPr>
        <w:br/>
        <w:t>Friday</w:t>
      </w:r>
      <w:r w:rsidRPr="008355FF">
        <w:br/>
        <w:t>Morning: Krzysztof Philip </w:t>
      </w:r>
      <w:r w:rsidRPr="008355FF">
        <w:br/>
        <w:t>Afternoon: Arno </w:t>
      </w:r>
    </w:p>
    <w:p w14:paraId="487E4FB7" w14:textId="77777777" w:rsidR="008355FF" w:rsidRDefault="008355FF" w:rsidP="00805E20">
      <w:pPr>
        <w:spacing w:after="0"/>
        <w:jc w:val="center"/>
        <w:rPr>
          <w:b/>
          <w:bCs/>
        </w:rPr>
      </w:pPr>
    </w:p>
    <w:p w14:paraId="11F095B2" w14:textId="77777777" w:rsidR="008355FF" w:rsidRDefault="008355FF" w:rsidP="00805E20">
      <w:pPr>
        <w:spacing w:after="0"/>
        <w:jc w:val="center"/>
        <w:rPr>
          <w:b/>
          <w:bCs/>
        </w:rPr>
      </w:pPr>
    </w:p>
    <w:p w14:paraId="53F8D26E" w14:textId="77777777" w:rsidR="008355FF" w:rsidRDefault="008355FF" w:rsidP="00805E20">
      <w:pPr>
        <w:spacing w:after="0"/>
        <w:jc w:val="center"/>
        <w:rPr>
          <w:b/>
          <w:bCs/>
        </w:rPr>
      </w:pPr>
    </w:p>
    <w:p w14:paraId="567133D2" w14:textId="30C508D5" w:rsidR="00805E20" w:rsidRDefault="00805E20" w:rsidP="00805E20">
      <w:pPr>
        <w:spacing w:after="0"/>
        <w:jc w:val="center"/>
        <w:rPr>
          <w:b/>
          <w:bCs/>
        </w:rPr>
      </w:pPr>
      <w:r>
        <w:rPr>
          <w:b/>
          <w:bCs/>
        </w:rPr>
        <w:t>Abstracts</w:t>
      </w:r>
    </w:p>
    <w:p w14:paraId="0CD4192E" w14:textId="77777777" w:rsidR="00805E20" w:rsidRDefault="00805E20" w:rsidP="00805E20">
      <w:pPr>
        <w:spacing w:after="0"/>
        <w:rPr>
          <w:b/>
          <w:bCs/>
        </w:rPr>
      </w:pPr>
    </w:p>
    <w:p w14:paraId="2C26006F" w14:textId="77777777" w:rsidR="00805E20" w:rsidRDefault="00805E20" w:rsidP="00805E20">
      <w:pPr>
        <w:spacing w:after="0"/>
        <w:rPr>
          <w:b/>
          <w:bCs/>
        </w:rPr>
      </w:pPr>
    </w:p>
    <w:p w14:paraId="5165D305" w14:textId="7C4FB78F" w:rsidR="00805E20" w:rsidRDefault="00805E20" w:rsidP="00805E20">
      <w:pPr>
        <w:spacing w:after="0"/>
        <w:rPr>
          <w:b/>
          <w:bCs/>
        </w:rPr>
      </w:pPr>
      <w:r>
        <w:rPr>
          <w:b/>
          <w:bCs/>
        </w:rPr>
        <w:t xml:space="preserve"> </w:t>
      </w:r>
    </w:p>
    <w:p w14:paraId="4A5D50EA" w14:textId="0ED9E318" w:rsidR="00805E20" w:rsidRDefault="00805E20" w:rsidP="00805E20">
      <w:pPr>
        <w:spacing w:after="0"/>
        <w:rPr>
          <w:b/>
          <w:bCs/>
        </w:rPr>
      </w:pPr>
      <w:r>
        <w:rPr>
          <w:b/>
          <w:bCs/>
        </w:rPr>
        <w:t>Alessandro Berarducci (Pisa)</w:t>
      </w:r>
    </w:p>
    <w:p w14:paraId="78F602A3" w14:textId="304B753D" w:rsidR="00805E20" w:rsidRPr="005444C3" w:rsidRDefault="00805E20" w:rsidP="00805E20">
      <w:pPr>
        <w:spacing w:after="0"/>
        <w:rPr>
          <w:b/>
          <w:bCs/>
        </w:rPr>
      </w:pPr>
      <w:r>
        <w:t xml:space="preserve">Title: </w:t>
      </w:r>
      <w:r w:rsidRPr="0020715B">
        <w:t>On the elementary theory of the real exponential field. </w:t>
      </w:r>
    </w:p>
    <w:p w14:paraId="10D01B0F" w14:textId="4409A40F" w:rsidR="00805E20" w:rsidRPr="005444C3" w:rsidRDefault="00805E20" w:rsidP="00805E20">
      <w:pPr>
        <w:spacing w:after="0"/>
      </w:pPr>
      <w:r>
        <w:t xml:space="preserve">Abstract: </w:t>
      </w:r>
      <w:r w:rsidRPr="005444C3">
        <w:t xml:space="preserve">Assuming Schanuel's conjecture, we prove that the complete theory T_exp of the real exponential field is axiomatized by the axioms of definably complete exponential fields satisfying exp’=exp. This implies the result of Macintyre and Wilkie that, under the same conjecture, T_exp  is decidable. Our approach is based on the model completeness of a similar set of axioms for the exponential function restricted to (-1,1), which we prove </w:t>
      </w:r>
      <w:r w:rsidR="0055511F">
        <w:t>un</w:t>
      </w:r>
      <w:r w:rsidRPr="005444C3">
        <w:t>conditionally.</w:t>
      </w:r>
    </w:p>
    <w:p w14:paraId="1AAABB09" w14:textId="77777777" w:rsidR="00805E20" w:rsidRDefault="00805E20" w:rsidP="00805E20">
      <w:pPr>
        <w:spacing w:after="0"/>
        <w:rPr>
          <w:b/>
          <w:bCs/>
        </w:rPr>
      </w:pPr>
    </w:p>
    <w:p w14:paraId="22D5FEAB" w14:textId="77777777" w:rsidR="00805E20" w:rsidRDefault="00805E20" w:rsidP="00805E20">
      <w:pPr>
        <w:spacing w:after="0"/>
        <w:rPr>
          <w:b/>
          <w:bCs/>
        </w:rPr>
      </w:pPr>
    </w:p>
    <w:p w14:paraId="20E6557B" w14:textId="77777777" w:rsidR="008355FF" w:rsidRDefault="008355FF" w:rsidP="00805E20">
      <w:pPr>
        <w:spacing w:after="0"/>
        <w:rPr>
          <w:b/>
          <w:bCs/>
        </w:rPr>
      </w:pPr>
    </w:p>
    <w:p w14:paraId="0697BB05" w14:textId="0755F01A" w:rsidR="00805E20" w:rsidRPr="00805E20" w:rsidRDefault="00805E20" w:rsidP="00805E20">
      <w:pPr>
        <w:spacing w:after="0"/>
        <w:rPr>
          <w:b/>
          <w:bCs/>
        </w:rPr>
      </w:pPr>
      <w:r w:rsidRPr="00805E20">
        <w:rPr>
          <w:b/>
          <w:bCs/>
        </w:rPr>
        <w:lastRenderedPageBreak/>
        <w:t>Artem Chernikov (Maryland)</w:t>
      </w:r>
    </w:p>
    <w:p w14:paraId="05EE5A94" w14:textId="77777777" w:rsidR="00805E20" w:rsidRPr="00066FF7" w:rsidRDefault="00805E20" w:rsidP="00805E20">
      <w:pPr>
        <w:spacing w:after="0"/>
      </w:pPr>
      <w:r w:rsidRPr="00066FF7">
        <w:t>Title: Externally definable groups</w:t>
      </w:r>
    </w:p>
    <w:p w14:paraId="2415963E" w14:textId="77777777" w:rsidR="00805E20" w:rsidRPr="00066FF7" w:rsidRDefault="00805E20" w:rsidP="00805E20">
      <w:pPr>
        <w:spacing w:after="0"/>
      </w:pPr>
      <w:r w:rsidRPr="00066FF7">
        <w:t>Abstract: We discuss some recent progress on describing externally definable groups in NIP theories. In particular we show: (1) every externally definable fsg group is definably isomorphic to an interpretable one, using a group chunk recovering a hyperdefinable group, and (2) groups externally definable in o-minimal theories are locally isomorphic to type-definable ones.</w:t>
      </w:r>
    </w:p>
    <w:p w14:paraId="6B317E05" w14:textId="77777777" w:rsidR="00805E20" w:rsidRDefault="00805E20" w:rsidP="00805E20">
      <w:pPr>
        <w:spacing w:after="0"/>
        <w:rPr>
          <w:b/>
          <w:bCs/>
        </w:rPr>
      </w:pPr>
    </w:p>
    <w:p w14:paraId="190DD619" w14:textId="77777777" w:rsidR="00805E20" w:rsidRPr="00805E20" w:rsidRDefault="00805E20" w:rsidP="00805E20">
      <w:pPr>
        <w:spacing w:after="0"/>
        <w:rPr>
          <w:b/>
          <w:bCs/>
        </w:rPr>
      </w:pPr>
      <w:r w:rsidRPr="00805E20">
        <w:rPr>
          <w:b/>
          <w:bCs/>
        </w:rPr>
        <w:t>Paola d’Aquino (Naples)</w:t>
      </w:r>
    </w:p>
    <w:p w14:paraId="7080717C" w14:textId="77777777" w:rsidR="00805E20" w:rsidRDefault="00805E20" w:rsidP="00805E20">
      <w:pPr>
        <w:spacing w:after="0"/>
        <w:rPr>
          <w:b/>
          <w:bCs/>
          <w:color w:val="EE0000"/>
        </w:rPr>
      </w:pPr>
    </w:p>
    <w:p w14:paraId="2DDBAB8E" w14:textId="1CB6E5CA" w:rsidR="00805E20" w:rsidRPr="00F91801" w:rsidRDefault="00805E20" w:rsidP="00805E20">
      <w:pPr>
        <w:spacing w:after="0"/>
      </w:pPr>
      <w:r>
        <w:rPr>
          <w:b/>
          <w:bCs/>
        </w:rPr>
        <w:t>Philip Dittmann (Manchester)</w:t>
      </w:r>
    </w:p>
    <w:p w14:paraId="5F511FAE" w14:textId="77777777" w:rsidR="00805E20" w:rsidRPr="00514A31" w:rsidRDefault="00805E20" w:rsidP="00805E20">
      <w:pPr>
        <w:spacing w:after="0"/>
      </w:pPr>
    </w:p>
    <w:p w14:paraId="46393FC9" w14:textId="29654EC5" w:rsidR="00805E20" w:rsidRPr="00514A31" w:rsidRDefault="00805E20" w:rsidP="00805E20">
      <w:pPr>
        <w:spacing w:after="0"/>
      </w:pPr>
      <w:r>
        <w:t xml:space="preserve">Title: </w:t>
      </w:r>
      <w:r w:rsidRPr="00514A31">
        <w:t>Asymptotic theories: from finite structures to infinite fields</w:t>
      </w:r>
    </w:p>
    <w:p w14:paraId="1D50D93D" w14:textId="77777777" w:rsidR="00805E20" w:rsidRPr="00514A31" w:rsidRDefault="00805E20" w:rsidP="00805E20">
      <w:pPr>
        <w:spacing w:after="0"/>
      </w:pPr>
    </w:p>
    <w:p w14:paraId="41AABD1F" w14:textId="709C4CB8" w:rsidR="00805E20" w:rsidRPr="00514A31" w:rsidRDefault="00805E20" w:rsidP="00805E20">
      <w:pPr>
        <w:spacing w:after="0"/>
      </w:pPr>
      <w:r>
        <w:t xml:space="preserve">Abstract: </w:t>
      </w:r>
      <w:r w:rsidRPr="00514A31">
        <w:t>I will discuss several interesting examples of classes of structures for which there is a sensible first-order theory of "almost all" structures in the class, for certain notions of "almost all". These examples include the classical theory of almost all finite graphs due to Glebskij-Kogan-Liogon'kij-Talanov and Fagin (and many more examples from finite model theory), as well as more recent examples from the model theory of infinite fields: the theory of almost all algebraic extensions and the universal/existential theory of almost all completions of a global field (both joint work with Arno Fehm). Perhaps surprisingly, such asymptotic theories are sometimes quite well-behaved even when the base theories are not.</w:t>
      </w:r>
    </w:p>
    <w:p w14:paraId="276A6FCD" w14:textId="003E1EE0" w:rsidR="00805E20" w:rsidRDefault="00805E20" w:rsidP="00805E20">
      <w:pPr>
        <w:spacing w:after="0"/>
        <w:rPr>
          <w:b/>
          <w:bCs/>
        </w:rPr>
      </w:pPr>
      <w:r>
        <w:t xml:space="preserve"> </w:t>
      </w:r>
    </w:p>
    <w:p w14:paraId="4AD70493" w14:textId="77777777" w:rsidR="00805E20" w:rsidRDefault="00805E20" w:rsidP="00805E20">
      <w:pPr>
        <w:spacing w:after="0"/>
        <w:rPr>
          <w:b/>
          <w:bCs/>
        </w:rPr>
      </w:pPr>
      <w:r>
        <w:rPr>
          <w:b/>
          <w:bCs/>
        </w:rPr>
        <w:t>Arno Fehm (Dresden)</w:t>
      </w:r>
    </w:p>
    <w:p w14:paraId="394FDF65" w14:textId="1A5D1F26" w:rsidR="00805E20" w:rsidRDefault="00805E20" w:rsidP="00805E20">
      <w:pPr>
        <w:spacing w:after="0"/>
      </w:pPr>
      <w:r>
        <w:t xml:space="preserve"> </w:t>
      </w:r>
      <w:r w:rsidRPr="008C6C6C">
        <w:br/>
      </w:r>
      <w:r>
        <w:t xml:space="preserve">Title: </w:t>
      </w:r>
      <w:r w:rsidRPr="008C6C6C">
        <w:t xml:space="preserve">Linear theories of global fields with arithmetic structure </w:t>
      </w:r>
      <w:r w:rsidRPr="008C6C6C">
        <w:br/>
      </w:r>
      <w:r w:rsidRPr="008C6C6C">
        <w:br/>
      </w:r>
      <w:r>
        <w:t xml:space="preserve">Abstract: </w:t>
      </w:r>
      <w:r w:rsidRPr="008C6C6C">
        <w:t xml:space="preserve">Global fields play an important role in number theory but are well known </w:t>
      </w:r>
      <w:r w:rsidRPr="008C6C6C">
        <w:br/>
        <w:t xml:space="preserve">to be model-theoretically ill-behaved; in particular, their theories (in </w:t>
      </w:r>
      <w:r w:rsidRPr="008C6C6C">
        <w:br/>
        <w:t xml:space="preserve">the language of rings) are undecidable. This motivates the study of </w:t>
      </w:r>
      <w:r w:rsidRPr="008C6C6C">
        <w:br/>
        <w:t xml:space="preserve">theories of global fields in a language with binary multiplication </w:t>
      </w:r>
      <w:r w:rsidRPr="008C6C6C">
        <w:br/>
        <w:t xml:space="preserve">replaced by unary scalar multiplication ("linear theories"), and </w:t>
      </w:r>
      <w:r w:rsidRPr="008C6C6C">
        <w:br/>
        <w:t xml:space="preserve">additional arithmetic structure, such as predicates for one or several </w:t>
      </w:r>
      <w:r w:rsidRPr="008C6C6C">
        <w:br/>
        <w:t xml:space="preserve">absolute values. I will discuss joint work with Touchard extending </w:t>
      </w:r>
      <w:r w:rsidRPr="008C6C6C">
        <w:br/>
        <w:t xml:space="preserve">earlier results by van den Dries on decidability of such theories, joint </w:t>
      </w:r>
      <w:r w:rsidRPr="008C6C6C">
        <w:br/>
        <w:t xml:space="preserve">work with Bodirsky on the computational complexity of some fragments of </w:t>
      </w:r>
      <w:r w:rsidRPr="008C6C6C">
        <w:br/>
        <w:t xml:space="preserve">such theories, and joint work with Hu on linear theories with height </w:t>
      </w:r>
      <w:r w:rsidRPr="008C6C6C">
        <w:br/>
        <w:t xml:space="preserve">predicates. </w:t>
      </w:r>
    </w:p>
    <w:p w14:paraId="4839E9F3" w14:textId="77777777" w:rsidR="00805E20" w:rsidRDefault="00805E20" w:rsidP="00805E20">
      <w:pPr>
        <w:spacing w:after="0"/>
      </w:pPr>
    </w:p>
    <w:p w14:paraId="62EDD7B5" w14:textId="77777777" w:rsidR="008355FF" w:rsidRDefault="008355FF" w:rsidP="00805E20">
      <w:pPr>
        <w:spacing w:after="0"/>
      </w:pPr>
    </w:p>
    <w:p w14:paraId="70D0FB52" w14:textId="444FBE19" w:rsidR="00805E20" w:rsidRPr="008C6C6C" w:rsidRDefault="00805E20" w:rsidP="00805E20">
      <w:pPr>
        <w:spacing w:after="0"/>
      </w:pPr>
      <w:r>
        <w:rPr>
          <w:b/>
          <w:bCs/>
        </w:rPr>
        <w:lastRenderedPageBreak/>
        <w:t>Antongiulio Fornasiero (Florence)</w:t>
      </w:r>
    </w:p>
    <w:p w14:paraId="1C467626" w14:textId="77777777" w:rsidR="00805E20" w:rsidRPr="00B67CB9" w:rsidRDefault="00805E20" w:rsidP="00805E20">
      <w:pPr>
        <w:spacing w:after="0"/>
      </w:pPr>
      <w:r w:rsidRPr="00B67CB9">
        <w:rPr>
          <w:b/>
          <w:bCs/>
        </w:rPr>
        <w:t>Title:</w:t>
      </w:r>
      <w:r w:rsidRPr="00B67CB9">
        <w:t xml:space="preserve"> Berkovich space for T-convex valuations</w:t>
      </w:r>
    </w:p>
    <w:p w14:paraId="562F3EEF" w14:textId="77777777" w:rsidR="00805E20" w:rsidRPr="00B67CB9" w:rsidRDefault="00805E20" w:rsidP="00805E20">
      <w:pPr>
        <w:spacing w:after="0"/>
      </w:pPr>
      <w:r w:rsidRPr="00B67CB9">
        <w:rPr>
          <w:b/>
          <w:bCs/>
        </w:rPr>
        <w:t>Abstract:</w:t>
      </w:r>
      <w:r w:rsidRPr="00B67CB9">
        <w:t xml:space="preserve"> Let $(K,v)$ be an o-minimal L-structure with a T-convex valuation v. </w:t>
      </w:r>
    </w:p>
    <w:p w14:paraId="6D8E3A54" w14:textId="77777777" w:rsidR="00805E20" w:rsidRPr="00B67CB9" w:rsidRDefault="00805E20" w:rsidP="00805E20">
      <w:pPr>
        <w:spacing w:after="0"/>
      </w:pPr>
      <w:r w:rsidRPr="00B67CB9">
        <w:t>It is well known that $S^n_L(K)$, the space of n-types over K in the language L, can be endowed with the o-minimal spectral topology,. making it a normal connected spectral space.</w:t>
      </w:r>
    </w:p>
    <w:p w14:paraId="04608AC0" w14:textId="77777777" w:rsidR="00805E20" w:rsidRPr="00B67CB9" w:rsidRDefault="00805E20" w:rsidP="00805E20">
      <w:pPr>
        <w:spacing w:after="0"/>
      </w:pPr>
      <w:r w:rsidRPr="00B67CB9">
        <w:t>We endow the space of n-types over K in the language L(v) with a suitable topology making it a normal spectral space, such that it is connected, and its space of closed points is canonically homeomorphic to space the closed points of $S^n_L(K) $ with the o-minimal spectral topology.</w:t>
      </w:r>
    </w:p>
    <w:p w14:paraId="66915FFA" w14:textId="2CC03D5A" w:rsidR="00805E20" w:rsidRPr="005E26C4" w:rsidRDefault="00805E20" w:rsidP="00805E20">
      <w:pPr>
        <w:spacing w:after="0"/>
        <w:rPr>
          <w:b/>
          <w:bCs/>
        </w:rPr>
      </w:pPr>
      <w:r>
        <w:rPr>
          <w:b/>
          <w:bCs/>
        </w:rPr>
        <w:t xml:space="preserve"> </w:t>
      </w:r>
    </w:p>
    <w:p w14:paraId="32A79424" w14:textId="3EE5022A" w:rsidR="00805E20" w:rsidRPr="00F428F5" w:rsidRDefault="00805E20" w:rsidP="00805E20">
      <w:pPr>
        <w:spacing w:after="0"/>
      </w:pPr>
      <w:r>
        <w:rPr>
          <w:b/>
          <w:bCs/>
        </w:rPr>
        <w:t xml:space="preserve">Assaf Hasson (Ben Gurion) </w:t>
      </w:r>
      <w:r>
        <w:rPr>
          <w:b/>
          <w:bCs/>
          <w:color w:val="EE0000"/>
        </w:rPr>
        <w:t xml:space="preserve">  </w:t>
      </w:r>
    </w:p>
    <w:p w14:paraId="61EB0769" w14:textId="77777777" w:rsidR="00805E20" w:rsidRPr="00F428F5" w:rsidRDefault="00805E20" w:rsidP="00805E20">
      <w:pPr>
        <w:spacing w:after="0"/>
      </w:pPr>
      <w:r w:rsidRPr="00F428F5">
        <w:t>Title: Around Zilber's Trichotomy for T-convex relics</w:t>
      </w:r>
    </w:p>
    <w:p w14:paraId="3D828362" w14:textId="77777777" w:rsidR="00805E20" w:rsidRPr="00805E20" w:rsidRDefault="00805E20" w:rsidP="00805E20">
      <w:pPr>
        <w:spacing w:after="0"/>
      </w:pPr>
      <w:r w:rsidRPr="00805E20">
        <w:t xml:space="preserve">Abstract: </w:t>
      </w:r>
    </w:p>
    <w:p w14:paraId="52F716ED" w14:textId="77777777" w:rsidR="00805E20" w:rsidRPr="00805E20" w:rsidRDefault="00805E20" w:rsidP="00805E20">
      <w:pPr>
        <w:spacing w:after="0"/>
      </w:pPr>
      <w:r w:rsidRPr="00805E20">
        <w:t>We prove the 1-dimensional and higher-dimensional (dim&gt;2) cases of Zilber's Trichotomy for strongly minimal relics of T-convex theories. </w:t>
      </w:r>
    </w:p>
    <w:p w14:paraId="6C375125" w14:textId="77777777" w:rsidR="00805E20" w:rsidRPr="00805E20" w:rsidRDefault="00805E20" w:rsidP="00805E20">
      <w:pPr>
        <w:spacing w:after="0"/>
      </w:pPr>
    </w:p>
    <w:p w14:paraId="2130EA7C" w14:textId="77777777" w:rsidR="00805E20" w:rsidRPr="00805E20" w:rsidRDefault="00805E20" w:rsidP="00805E20">
      <w:pPr>
        <w:spacing w:after="0"/>
      </w:pPr>
      <w:r w:rsidRPr="00805E20">
        <w:t>Along the way, we use techniques developed for the proof of the conjecture in ACF (and for the classification of interpretable fields in various dp-minimal fields) in order to reduce the o-minimal version of the conjecture ("Peterzil's conjecture") to o-minimal expansions of fields. We also give a short proof of the 1-dimensional o-minimal version of the conjecture (proved some 15 years ago with Onshuus and Peterzil). </w:t>
      </w:r>
    </w:p>
    <w:p w14:paraId="6CA05C34" w14:textId="77777777" w:rsidR="00805E20" w:rsidRPr="00805E20" w:rsidRDefault="00805E20" w:rsidP="00805E20">
      <w:pPr>
        <w:spacing w:after="0"/>
      </w:pPr>
    </w:p>
    <w:p w14:paraId="5EFE29D4" w14:textId="77777777" w:rsidR="00805E20" w:rsidRPr="00805E20" w:rsidRDefault="00805E20" w:rsidP="00805E20">
      <w:pPr>
        <w:spacing w:after="0"/>
      </w:pPr>
      <w:r w:rsidRPr="00805E20">
        <w:t>Joint work with B. Castle. </w:t>
      </w:r>
    </w:p>
    <w:p w14:paraId="10883B49" w14:textId="57979C6E" w:rsidR="00805E20" w:rsidRPr="00805E20" w:rsidRDefault="00805E20" w:rsidP="00805E20">
      <w:pPr>
        <w:spacing w:after="0"/>
      </w:pPr>
    </w:p>
    <w:p w14:paraId="555727D3" w14:textId="06E8A485" w:rsidR="00805E20" w:rsidRDefault="00805E20" w:rsidP="00805E20">
      <w:pPr>
        <w:spacing w:after="0"/>
        <w:rPr>
          <w:b/>
          <w:bCs/>
        </w:rPr>
      </w:pPr>
      <w:r>
        <w:rPr>
          <w:b/>
          <w:bCs/>
        </w:rPr>
        <w:t>Martin Hils (Muenster)</w:t>
      </w:r>
    </w:p>
    <w:p w14:paraId="0B9FAE5C" w14:textId="77777777" w:rsidR="00805E20" w:rsidRDefault="00805E20" w:rsidP="00805E20">
      <w:pPr>
        <w:spacing w:after="0"/>
      </w:pPr>
      <w:r w:rsidRPr="0020715B">
        <w:t>Beautiful pairs of difference fields and valued difference fields</w:t>
      </w:r>
    </w:p>
    <w:p w14:paraId="659C6FDB" w14:textId="77777777" w:rsidR="00805E20" w:rsidRPr="0020715B" w:rsidRDefault="00805E20" w:rsidP="00805E20">
      <w:pPr>
        <w:spacing w:after="0"/>
      </w:pPr>
    </w:p>
    <w:p w14:paraId="07F0B7B2" w14:textId="2F5E8A0A" w:rsidR="00805E20" w:rsidRDefault="00805E20" w:rsidP="00805E20">
      <w:pPr>
        <w:spacing w:after="0"/>
        <w:rPr>
          <w:b/>
          <w:bCs/>
        </w:rPr>
      </w:pPr>
      <w:r>
        <w:rPr>
          <w:b/>
          <w:bCs/>
        </w:rPr>
        <w:t>Tobias Kaiser (Passau)</w:t>
      </w:r>
    </w:p>
    <w:p w14:paraId="0096E5F0" w14:textId="6DF5734E" w:rsidR="00805E20" w:rsidRPr="00D175CC" w:rsidRDefault="00805E20" w:rsidP="00805E20">
      <w:pPr>
        <w:spacing w:after="0"/>
      </w:pPr>
    </w:p>
    <w:p w14:paraId="38C3EAF3" w14:textId="5EB6C655" w:rsidR="00805E20" w:rsidRDefault="00805E20" w:rsidP="00805E20">
      <w:pPr>
        <w:spacing w:after="0"/>
      </w:pPr>
      <w:r>
        <w:t xml:space="preserve">Title: </w:t>
      </w:r>
      <w:r w:rsidRPr="00D175CC">
        <w:rPr>
          <w:i/>
          <w:iCs/>
        </w:rPr>
        <w:t xml:space="preserve">Analytic and Growth Properties of Log-Analytic </w:t>
      </w:r>
      <w:r>
        <w:rPr>
          <w:i/>
          <w:iCs/>
        </w:rPr>
        <w:t xml:space="preserve">and Constructible </w:t>
      </w:r>
      <w:r w:rsidRPr="00D175CC">
        <w:rPr>
          <w:i/>
          <w:iCs/>
        </w:rPr>
        <w:t>Functions</w:t>
      </w:r>
      <w:r w:rsidRPr="00D175CC">
        <w:t xml:space="preserve">. </w:t>
      </w:r>
    </w:p>
    <w:p w14:paraId="4F194A76" w14:textId="77777777" w:rsidR="00805E20" w:rsidRDefault="00805E20" w:rsidP="00805E20">
      <w:pPr>
        <w:spacing w:after="0"/>
        <w:rPr>
          <w:b/>
          <w:bCs/>
        </w:rPr>
      </w:pPr>
    </w:p>
    <w:p w14:paraId="184A7712" w14:textId="77777777" w:rsidR="00805E20" w:rsidRDefault="00805E20" w:rsidP="00805E20">
      <w:pPr>
        <w:spacing w:after="0"/>
        <w:rPr>
          <w:b/>
          <w:bCs/>
        </w:rPr>
      </w:pPr>
    </w:p>
    <w:p w14:paraId="7BC6BE15" w14:textId="77777777" w:rsidR="00805E20" w:rsidRDefault="00805E20" w:rsidP="00805E20">
      <w:pPr>
        <w:spacing w:after="0"/>
      </w:pPr>
      <w:r>
        <w:t xml:space="preserve">Abstract. Logarithmic-analytic functions are iterated compositions (from either side) of globally subanalytic functions (i.e. functions definable in the o-minimal structure R_an of restricted analytic functions) and the global logarithm. An important subclass is given by the so-called constructible functions where it is only allowed to compose with the logarithm once from the left. The class of constructible functions is stable under parametric integration. </w:t>
      </w:r>
    </w:p>
    <w:p w14:paraId="127735F3" w14:textId="77777777" w:rsidR="00805E20" w:rsidRDefault="00805E20" w:rsidP="00805E20">
      <w:pPr>
        <w:spacing w:after="0"/>
      </w:pPr>
    </w:p>
    <w:p w14:paraId="025D6ABF" w14:textId="77777777" w:rsidR="00805E20" w:rsidRDefault="00805E20" w:rsidP="00805E20">
      <w:pPr>
        <w:spacing w:after="0"/>
      </w:pPr>
      <w:r>
        <w:lastRenderedPageBreak/>
        <w:t>The definition of logarithmic-analytic functions is kind of hybrid. From the viewpoint of logic, log-analytic functions are definable in the o-minimal expansion R_{an,exp} of R_an by the global exponential function; in fact they generate the whole structure R_{an,exp}.</w:t>
      </w:r>
    </w:p>
    <w:p w14:paraId="54D4CF18" w14:textId="77777777" w:rsidR="00805E20" w:rsidRDefault="00805E20" w:rsidP="00805E20">
      <w:pPr>
        <w:spacing w:after="0"/>
      </w:pPr>
    </w:p>
    <w:p w14:paraId="03199DEC" w14:textId="77777777" w:rsidR="00805E20" w:rsidRDefault="00805E20" w:rsidP="00805E20">
      <w:pPr>
        <w:spacing w:after="0"/>
      </w:pPr>
      <w:r>
        <w:t>But from the point of analysis their definition avoids the exponential function and should therefore also not exhibit properties of the function exp(−1/x) as flatness or infinite differentiability but not real analyticity. This seems to be obvious. But the problem is that a composition of globally subanalytic functions and the logarithm allows a representation by ’nice’ terms only piecewise. Moreover, the ’pieces’ are in general not definable in Ran but only in Ran,exp. And the existing preparation results for log-analytic functions involve functions which are not log-analytic. But by elaborating on the preparation theorem one can identify situations where the preparation can be carried out inside the log-analytic category. And these situations are sufficient to obtain the following results: We show that the class of log-analytic functions as well as the class of constructible functions are closed under taking derivatives. We prove that log-analytic functions exhibit strong quasianalytic properties. We establish the parametric version of Tamm’s theorem for log-analytic functions.</w:t>
      </w:r>
    </w:p>
    <w:p w14:paraId="08CC14D2" w14:textId="77777777" w:rsidR="00805E20" w:rsidRDefault="00805E20" w:rsidP="00805E20">
      <w:pPr>
        <w:spacing w:after="0"/>
      </w:pPr>
    </w:p>
    <w:p w14:paraId="1847649B" w14:textId="77777777" w:rsidR="00805E20" w:rsidRPr="00F91801" w:rsidRDefault="00805E20" w:rsidP="00805E20">
      <w:pPr>
        <w:spacing w:after="0"/>
      </w:pPr>
      <w:r>
        <w:t>It seems also to be obvious that log-analytic functions are polynomially bounded. This is indeed true in the univariate case. But, surprisingly, multivariate log-analytic functions (even constructible ones) can exhibit exponential growth. We give examples and present structural results on the growth.</w:t>
      </w:r>
    </w:p>
    <w:p w14:paraId="05EB4E24" w14:textId="77777777" w:rsidR="00805E20" w:rsidRDefault="00805E20" w:rsidP="00805E20">
      <w:pPr>
        <w:spacing w:after="0"/>
        <w:rPr>
          <w:b/>
          <w:bCs/>
        </w:rPr>
      </w:pPr>
    </w:p>
    <w:p w14:paraId="47BD21C9" w14:textId="1D06574A" w:rsidR="00805E20" w:rsidRPr="00485213" w:rsidRDefault="00805E20" w:rsidP="00805E20">
      <w:pPr>
        <w:spacing w:after="0"/>
      </w:pPr>
      <w:r>
        <w:rPr>
          <w:b/>
          <w:bCs/>
        </w:rPr>
        <w:t xml:space="preserve">Piotr Kowalski (Wroclaw) </w:t>
      </w:r>
    </w:p>
    <w:p w14:paraId="3DC5EA3F" w14:textId="77777777" w:rsidR="00805E20" w:rsidRPr="00485213" w:rsidRDefault="00805E20" w:rsidP="00805E20">
      <w:pPr>
        <w:spacing w:after="0"/>
      </w:pPr>
      <w:r w:rsidRPr="00485213">
        <w:t>Title: Some model theory of partial differential equations</w:t>
      </w:r>
      <w:r w:rsidRPr="00485213">
        <w:br/>
      </w:r>
      <w:r w:rsidRPr="00485213">
        <w:br/>
        <w:t>Abstract: I will report on joint work in progress with James Freitag and Omar León Sánchez. We construct a strongly minimal ordinary differential equation whose solution set remains strongly minimal after the differential field is expanded by an additional commuting derivation. From the viewpoint of DCF_{0,2}, this gives a strongly minimal definable set of infinite differential dimension. Some of my contributions to the project were developed with the assistance of AI, and I will comment on this aspect during the talk. Time permitting, I will also explain possible connections with the method of differential constraints in the theory of PDEs.</w:t>
      </w:r>
    </w:p>
    <w:p w14:paraId="6CB83EA3" w14:textId="77777777" w:rsidR="00805E20" w:rsidRPr="0020715B" w:rsidRDefault="00805E20" w:rsidP="00805E20">
      <w:pPr>
        <w:spacing w:after="0"/>
      </w:pPr>
    </w:p>
    <w:p w14:paraId="7347E58D" w14:textId="77777777" w:rsidR="00805E20" w:rsidRDefault="00805E20" w:rsidP="00805E20">
      <w:pPr>
        <w:spacing w:after="0"/>
        <w:rPr>
          <w:b/>
          <w:bCs/>
        </w:rPr>
      </w:pPr>
    </w:p>
    <w:p w14:paraId="7B00E4ED" w14:textId="5D9F78B1" w:rsidR="00805E20" w:rsidRDefault="00805E20" w:rsidP="00805E20">
      <w:pPr>
        <w:spacing w:after="0"/>
      </w:pPr>
      <w:r w:rsidRPr="009C7BF6">
        <w:rPr>
          <w:b/>
          <w:bCs/>
        </w:rPr>
        <w:t>Krzysztof</w:t>
      </w:r>
      <w:r>
        <w:rPr>
          <w:b/>
          <w:bCs/>
        </w:rPr>
        <w:t xml:space="preserve"> Krupinski (Wroclaw)</w:t>
      </w:r>
    </w:p>
    <w:p w14:paraId="6C5B52D4" w14:textId="77777777" w:rsidR="00805E20" w:rsidRPr="00CE6D84" w:rsidRDefault="00805E20" w:rsidP="00805E20">
      <w:pPr>
        <w:spacing w:after="0"/>
      </w:pPr>
    </w:p>
    <w:p w14:paraId="06857D3D" w14:textId="77777777" w:rsidR="00805E20" w:rsidRPr="00CE6D84" w:rsidRDefault="00805E20" w:rsidP="00805E20">
      <w:pPr>
        <w:spacing w:after="0"/>
      </w:pPr>
      <w:r w:rsidRPr="00CE6D84">
        <w:t>Title: New theorems in abstract topological dynamics motivated by model theory results (joint work with Daniel Hoffmann)</w:t>
      </w:r>
    </w:p>
    <w:p w14:paraId="4A224821" w14:textId="77777777" w:rsidR="00805E20" w:rsidRPr="00CE6D84" w:rsidRDefault="00805E20" w:rsidP="00805E20">
      <w:pPr>
        <w:spacing w:after="0"/>
      </w:pPr>
    </w:p>
    <w:p w14:paraId="2035F1F5" w14:textId="77777777" w:rsidR="00805E20" w:rsidRPr="00CE6D84" w:rsidRDefault="00805E20" w:rsidP="00805E20">
      <w:pPr>
        <w:spacing w:after="0"/>
      </w:pPr>
      <w:r w:rsidRPr="00CE6D84">
        <w:t>Abstract:</w:t>
      </w:r>
    </w:p>
    <w:p w14:paraId="509000EC" w14:textId="77777777" w:rsidR="00805E20" w:rsidRPr="00CE6D84" w:rsidRDefault="00805E20" w:rsidP="00805E20">
      <w:pPr>
        <w:spacing w:after="0"/>
      </w:pPr>
      <w:r w:rsidRPr="00CE6D84">
        <w:t>We have proved several theorems in abstract topological dynamics which are motivated by and generalize important results in model theory concerning NIP theories. The methods are completely different. I will discuss some of our results.</w:t>
      </w:r>
    </w:p>
    <w:p w14:paraId="3F802B10" w14:textId="77777777" w:rsidR="00805E20" w:rsidRPr="00CE6D84" w:rsidRDefault="00805E20" w:rsidP="00805E20">
      <w:pPr>
        <w:spacing w:after="0"/>
      </w:pPr>
    </w:p>
    <w:p w14:paraId="3300C9AC" w14:textId="77777777" w:rsidR="00805E20" w:rsidRPr="00CE6D84" w:rsidRDefault="00805E20" w:rsidP="00805E20">
      <w:pPr>
        <w:spacing w:after="0"/>
      </w:pPr>
      <w:r w:rsidRPr="00CE6D84">
        <w:t>The results concern tame (which corresponds to NIP) amenable dynamical systems (or flows). One of them says that a tame flow $(G,X)$ is hereditarily amenable iff the Ellis semigroup $E(X)$ of $X$ is amenable as a $G$-flow (equivalently, hereditarily amenable). We identify a $G$-invariant measure on $E(X)$ as a "decompression" of the unique Haar measure on an Ellis group of the flow $(G,X)$. We prove unique ergodicity of tame amenable minimal flows, and we show that each ergodic measure arises as the pushforward of such a Haar decompression via an evaluation map.</w:t>
      </w:r>
    </w:p>
    <w:p w14:paraId="4045A28D" w14:textId="77777777" w:rsidR="00805E20" w:rsidRPr="00CE6D84" w:rsidRDefault="00805E20" w:rsidP="00805E20">
      <w:pPr>
        <w:spacing w:after="0"/>
      </w:pPr>
    </w:p>
    <w:p w14:paraId="4A79D79C" w14:textId="77777777" w:rsidR="00805E20" w:rsidRPr="00CE6D84" w:rsidRDefault="00805E20" w:rsidP="00805E20">
      <w:pPr>
        <w:spacing w:after="0"/>
      </w:pPr>
      <w:r w:rsidRPr="00CE6D84">
        <w:t>We prove an abstract version of Newelski's conjecture: for each tame hereditarily amenable flow $(G,X)$ the Ellis group of $(G,X)$ is isomorphic as a topological group to the Bohr compactification of $G$ ``below'' the ambit $(G,E(X),id)$.</w:t>
      </w:r>
    </w:p>
    <w:p w14:paraId="3F515416" w14:textId="77777777" w:rsidR="00805E20" w:rsidRPr="00CE6D84" w:rsidRDefault="00805E20" w:rsidP="00805E20">
      <w:pPr>
        <w:spacing w:after="0"/>
      </w:pPr>
    </w:p>
    <w:p w14:paraId="2E13B6B8" w14:textId="77777777" w:rsidR="00805E20" w:rsidRPr="00CE6D84" w:rsidRDefault="00805E20" w:rsidP="00805E20">
      <w:pPr>
        <w:spacing w:after="0"/>
      </w:pPr>
      <w:r w:rsidRPr="00CE6D84">
        <w:t>During the talk, I will recall the relevant model-theoretic results and then pass to their topological dynamics generalizations.</w:t>
      </w:r>
    </w:p>
    <w:p w14:paraId="45558BCF" w14:textId="77777777" w:rsidR="00805E20" w:rsidRPr="008A1BD6" w:rsidRDefault="00805E20" w:rsidP="00805E20">
      <w:pPr>
        <w:spacing w:after="0"/>
      </w:pPr>
    </w:p>
    <w:p w14:paraId="7DE14B4D" w14:textId="1B7514D1" w:rsidR="00805E20" w:rsidRDefault="00805E20" w:rsidP="00805E20">
      <w:pPr>
        <w:spacing w:after="0"/>
        <w:rPr>
          <w:b/>
          <w:bCs/>
        </w:rPr>
      </w:pPr>
      <w:r>
        <w:rPr>
          <w:b/>
          <w:bCs/>
        </w:rPr>
        <w:t>Jana Marikova</w:t>
      </w:r>
      <w:r w:rsidRPr="00FD2968">
        <w:rPr>
          <w:b/>
          <w:bCs/>
        </w:rPr>
        <w:t xml:space="preserve"> </w:t>
      </w:r>
      <w:r>
        <w:rPr>
          <w:b/>
          <w:bCs/>
        </w:rPr>
        <w:t xml:space="preserve">(Vienna) </w:t>
      </w:r>
    </w:p>
    <w:p w14:paraId="6CBF8F24" w14:textId="77777777" w:rsidR="00805E20" w:rsidRDefault="00805E20" w:rsidP="00805E20">
      <w:pPr>
        <w:spacing w:after="0"/>
        <w:rPr>
          <w:b/>
          <w:bCs/>
        </w:rPr>
      </w:pPr>
    </w:p>
    <w:p w14:paraId="4712D7A3" w14:textId="3BECA8D4" w:rsidR="00805E20" w:rsidRDefault="00805E20" w:rsidP="00805E20">
      <w:pPr>
        <w:spacing w:after="0"/>
        <w:rPr>
          <w:b/>
          <w:bCs/>
        </w:rPr>
      </w:pPr>
      <w:r>
        <w:rPr>
          <w:b/>
          <w:bCs/>
        </w:rPr>
        <w:t>Anna de Mase (Konstanz)</w:t>
      </w:r>
    </w:p>
    <w:p w14:paraId="03BB9F7C" w14:textId="77777777" w:rsidR="00805E20" w:rsidRPr="00805E20" w:rsidRDefault="00805E20" w:rsidP="00805E20">
      <w:pPr>
        <w:spacing w:after="0"/>
      </w:pPr>
    </w:p>
    <w:p w14:paraId="772B4E9F" w14:textId="6FDFBEC0" w:rsidR="00805E20" w:rsidRPr="00805E20" w:rsidRDefault="00805E20" w:rsidP="00805E20">
      <w:pPr>
        <w:spacing w:after="0"/>
      </w:pPr>
      <w:r>
        <w:t xml:space="preserve">Title: </w:t>
      </w:r>
      <w:r w:rsidRPr="00805E20">
        <w:t>Automatic definability of valuations from an order-topological perspective</w:t>
      </w:r>
    </w:p>
    <w:p w14:paraId="53741A14" w14:textId="77777777" w:rsidR="00805E20" w:rsidRPr="00805E20" w:rsidRDefault="00805E20" w:rsidP="00805E20">
      <w:pPr>
        <w:spacing w:after="0"/>
      </w:pPr>
    </w:p>
    <w:p w14:paraId="281955E5" w14:textId="555186BD" w:rsidR="00805E20" w:rsidRDefault="00805E20" w:rsidP="00805E20">
      <w:pPr>
        <w:spacing w:after="0"/>
      </w:pPr>
      <w:r>
        <w:t xml:space="preserve">Abstract: </w:t>
      </w:r>
      <w:r w:rsidRPr="00805E20">
        <w:t>An ordered abelian group G (resp. a field k) has automatic (</w:t>
      </w:r>
      <w:r w:rsidRPr="00805E20">
        <w:rPr>
          <w:rFonts w:ascii="Cambria Math" w:hAnsi="Cambria Math" w:cs="Cambria Math"/>
        </w:rPr>
        <w:t>∅</w:t>
      </w:r>
      <w:r w:rsidRPr="00805E20">
        <w:t>)-definability if, in every henselian valued field with value group G (resp. residue field k), the valuation is (</w:t>
      </w:r>
      <w:r w:rsidRPr="00805E20">
        <w:rPr>
          <w:rFonts w:ascii="Cambria Math" w:hAnsi="Cambria Math" w:cs="Cambria Math"/>
        </w:rPr>
        <w:t>∅</w:t>
      </w:r>
      <w:r w:rsidRPr="00805E20">
        <w:t>)-definable in the language of rings.</w:t>
      </w:r>
    </w:p>
    <w:p w14:paraId="5C70BB7B" w14:textId="77777777" w:rsidR="005571B3" w:rsidRPr="00805E20" w:rsidRDefault="005571B3" w:rsidP="00805E20">
      <w:pPr>
        <w:spacing w:after="0"/>
      </w:pPr>
    </w:p>
    <w:p w14:paraId="6F0109DB" w14:textId="77777777" w:rsidR="00805E20" w:rsidRDefault="00805E20" w:rsidP="00805E20">
      <w:pPr>
        <w:spacing w:after="0"/>
      </w:pPr>
      <w:r w:rsidRPr="00805E20">
        <w:t>In joint work with B. Boissonneau, F. Jahnke, and P. Touchard, we characterize such groups via the model-theoretic properties of weak and strong augmentability by infinitesimals, and such fields via t-henselianity, in characteristic 0. In this talk, I show that strong augmentability admits an order-topological formulation, and I discuss analogous questions for weak augmentability. I also present an order-topological formulation of t-henselianity in the setting of orderable fields, building on work of Prestel and Ziegler from 1978.</w:t>
      </w:r>
    </w:p>
    <w:p w14:paraId="4A695276" w14:textId="77777777" w:rsidR="005571B3" w:rsidRPr="00805E20" w:rsidRDefault="005571B3" w:rsidP="00805E20">
      <w:pPr>
        <w:spacing w:after="0"/>
      </w:pPr>
    </w:p>
    <w:p w14:paraId="78E3304D" w14:textId="3F4D727D" w:rsidR="003F6E10" w:rsidRDefault="00805E20" w:rsidP="00805E20">
      <w:pPr>
        <w:spacing w:after="0"/>
      </w:pPr>
      <w:r w:rsidRPr="00805E20">
        <w:t>The talk includes results from this joint work, as well as ongoing work with L. S. Krapp and S. Kuhlmann.</w:t>
      </w:r>
      <w:r>
        <w:rPr>
          <w:b/>
          <w:bCs/>
        </w:rPr>
        <w:t xml:space="preserve"> </w:t>
      </w:r>
    </w:p>
    <w:sectPr w:rsidR="003F6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20"/>
    <w:rsid w:val="003F6E10"/>
    <w:rsid w:val="0055511F"/>
    <w:rsid w:val="005571B3"/>
    <w:rsid w:val="005F1F7D"/>
    <w:rsid w:val="005F5A12"/>
    <w:rsid w:val="00805E20"/>
    <w:rsid w:val="008355FF"/>
    <w:rsid w:val="00EA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A8070"/>
  <w15:chartTrackingRefBased/>
  <w15:docId w15:val="{8E4B0B83-4993-4209-B039-8A4BD745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E20"/>
  </w:style>
  <w:style w:type="paragraph" w:styleId="Heading1">
    <w:name w:val="heading 1"/>
    <w:basedOn w:val="Normal"/>
    <w:next w:val="Normal"/>
    <w:link w:val="Heading1Char"/>
    <w:uiPriority w:val="9"/>
    <w:qFormat/>
    <w:rsid w:val="00805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E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1449</Words>
  <Characters>8265</Characters>
  <Application>Microsoft Office Word</Application>
  <DocSecurity>0</DocSecurity>
  <Lines>68</Lines>
  <Paragraphs>19</Paragraphs>
  <ScaleCrop>false</ScaleCrop>
  <Company/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Pantelis Eleftheriou</dc:creator>
  <cp:keywords/>
  <dc:description/>
  <cp:lastModifiedBy>Pantelis Eleftheriou</cp:lastModifiedBy>
  <cp:revision>5</cp:revision>
  <dcterms:created xsi:type="dcterms:W3CDTF">2026-08-26T09:49:00Z</dcterms:created>
  <dcterms:modified xsi:type="dcterms:W3CDTF">2026-08-27T08:56:00Z</dcterms:modified>
</cp:coreProperties>
</file>